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38FB" w14:textId="3E2A010C" w:rsidR="006F15D1" w:rsidRPr="006F15D1" w:rsidRDefault="006F15D1" w:rsidP="001F0894">
      <w:pPr>
        <w:pStyle w:val="Betarp"/>
        <w:ind w:left="5184"/>
        <w:rPr>
          <w:rFonts w:ascii="Times New Roman" w:hAnsi="Times New Roman" w:cs="Times New Roman"/>
          <w:sz w:val="24"/>
          <w:szCs w:val="24"/>
          <w:lang w:eastAsia="lt-LT"/>
        </w:rPr>
      </w:pPr>
      <w:bookmarkStart w:id="0" w:name="_Hlk162956840"/>
      <w:r w:rsidRPr="006F15D1">
        <w:rPr>
          <w:rFonts w:ascii="Times New Roman" w:hAnsi="Times New Roman" w:cs="Times New Roman"/>
          <w:sz w:val="24"/>
          <w:szCs w:val="24"/>
        </w:rPr>
        <w:t>PATVIRTINTA</w:t>
      </w:r>
    </w:p>
    <w:p w14:paraId="25681C08" w14:textId="69D5223C" w:rsidR="001F0894" w:rsidRPr="00F80BEE" w:rsidRDefault="001F0894" w:rsidP="001F0894">
      <w:pPr>
        <w:pStyle w:val="Betarp"/>
        <w:ind w:left="5184"/>
        <w:rPr>
          <w:rFonts w:ascii="Times New Roman" w:hAnsi="Times New Roman" w:cs="Times New Roman"/>
          <w:sz w:val="24"/>
          <w:szCs w:val="24"/>
          <w:lang w:eastAsia="lt-LT"/>
        </w:rPr>
      </w:pPr>
      <w:r w:rsidRPr="00F80BEE">
        <w:rPr>
          <w:rFonts w:ascii="Times New Roman" w:hAnsi="Times New Roman" w:cs="Times New Roman"/>
          <w:sz w:val="24"/>
          <w:szCs w:val="24"/>
          <w:lang w:eastAsia="lt-LT"/>
        </w:rPr>
        <w:t>Rokiškio rajono savivaldybės tarybos</w:t>
      </w:r>
    </w:p>
    <w:p w14:paraId="2608323A" w14:textId="08C8EA65" w:rsidR="001F0894" w:rsidRDefault="001F0894" w:rsidP="001F0894">
      <w:pPr>
        <w:pStyle w:val="Betarp"/>
        <w:ind w:left="3888" w:firstLine="1296"/>
        <w:rPr>
          <w:rFonts w:ascii="Times New Roman" w:hAnsi="Times New Roman" w:cs="Times New Roman"/>
          <w:sz w:val="24"/>
          <w:szCs w:val="24"/>
          <w:lang w:eastAsia="lt-LT"/>
        </w:rPr>
      </w:pPr>
      <w:r>
        <w:rPr>
          <w:rFonts w:ascii="Times New Roman" w:hAnsi="Times New Roman" w:cs="Times New Roman"/>
          <w:sz w:val="24"/>
          <w:szCs w:val="24"/>
          <w:lang w:eastAsia="lt-LT"/>
        </w:rPr>
        <w:t>2024</w:t>
      </w:r>
      <w:r w:rsidRPr="00F80BEE">
        <w:rPr>
          <w:rFonts w:ascii="Times New Roman" w:hAnsi="Times New Roman" w:cs="Times New Roman"/>
          <w:sz w:val="24"/>
          <w:szCs w:val="24"/>
          <w:lang w:eastAsia="lt-LT"/>
        </w:rPr>
        <w:t xml:space="preserve"> m. </w:t>
      </w:r>
      <w:r w:rsidR="00C712F6">
        <w:rPr>
          <w:rFonts w:ascii="Times New Roman" w:hAnsi="Times New Roman" w:cs="Times New Roman"/>
          <w:sz w:val="24"/>
          <w:szCs w:val="24"/>
          <w:lang w:eastAsia="lt-LT"/>
        </w:rPr>
        <w:t xml:space="preserve">balandžio 25 d. </w:t>
      </w:r>
      <w:r w:rsidRPr="00F80BEE">
        <w:rPr>
          <w:rFonts w:ascii="Times New Roman" w:hAnsi="Times New Roman" w:cs="Times New Roman"/>
          <w:sz w:val="24"/>
          <w:szCs w:val="24"/>
          <w:lang w:eastAsia="lt-LT"/>
        </w:rPr>
        <w:t>sprendimu Nr. TS-</w:t>
      </w:r>
    </w:p>
    <w:bookmarkEnd w:id="0"/>
    <w:p w14:paraId="237BB450" w14:textId="77777777" w:rsidR="001F0894" w:rsidRDefault="001F0894" w:rsidP="001F0894">
      <w:pPr>
        <w:pStyle w:val="Betarp"/>
        <w:ind w:left="3888" w:firstLine="1296"/>
        <w:rPr>
          <w:rFonts w:ascii="Times New Roman" w:hAnsi="Times New Roman" w:cs="Times New Roman"/>
          <w:sz w:val="24"/>
          <w:szCs w:val="24"/>
          <w:lang w:eastAsia="lt-LT"/>
        </w:rPr>
      </w:pPr>
    </w:p>
    <w:p w14:paraId="5BC12159" w14:textId="77777777" w:rsidR="001F0894" w:rsidRDefault="001F0894" w:rsidP="001F0894">
      <w:pPr>
        <w:pStyle w:val="Betarp"/>
        <w:jc w:val="center"/>
        <w:rPr>
          <w:rFonts w:ascii="Times New Roman" w:hAnsi="Times New Roman" w:cs="Times New Roman"/>
          <w:b/>
          <w:sz w:val="24"/>
          <w:szCs w:val="24"/>
          <w:lang w:eastAsia="lt-LT"/>
        </w:rPr>
      </w:pPr>
      <w:r w:rsidRPr="00F80BEE">
        <w:rPr>
          <w:rFonts w:ascii="Times New Roman" w:hAnsi="Times New Roman" w:cs="Times New Roman"/>
          <w:b/>
          <w:sz w:val="24"/>
          <w:szCs w:val="24"/>
          <w:lang w:eastAsia="lt-LT"/>
        </w:rPr>
        <w:t>ROKIŠKIO LOPŠELIO-DARŽELIO ,,VARPELIS“</w:t>
      </w:r>
    </w:p>
    <w:p w14:paraId="1B294DB1" w14:textId="77777777" w:rsidR="001F0894" w:rsidRPr="00F80BEE" w:rsidRDefault="001F0894" w:rsidP="001F0894">
      <w:pPr>
        <w:pStyle w:val="Betarp"/>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2023</w:t>
      </w:r>
      <w:r w:rsidRPr="00F80BEE">
        <w:rPr>
          <w:rFonts w:ascii="Times New Roman" w:hAnsi="Times New Roman" w:cs="Times New Roman"/>
          <w:b/>
          <w:sz w:val="24"/>
          <w:szCs w:val="24"/>
          <w:lang w:eastAsia="lt-LT"/>
        </w:rPr>
        <w:t xml:space="preserve"> METŲ VEIKLOS ATASKAITA</w:t>
      </w:r>
    </w:p>
    <w:p w14:paraId="1A964A88" w14:textId="77777777" w:rsidR="001F0894" w:rsidRPr="00F80BEE" w:rsidRDefault="001F0894" w:rsidP="001F0894">
      <w:pPr>
        <w:pStyle w:val="Betarp"/>
        <w:ind w:left="3888" w:firstLine="1296"/>
        <w:rPr>
          <w:rFonts w:ascii="Times New Roman" w:hAnsi="Times New Roman" w:cs="Times New Roman"/>
          <w:b/>
          <w:sz w:val="24"/>
          <w:szCs w:val="24"/>
          <w:lang w:eastAsia="lt-LT"/>
        </w:rPr>
      </w:pPr>
    </w:p>
    <w:p w14:paraId="12B604F9" w14:textId="514FE37E" w:rsidR="001F0894" w:rsidRDefault="001F0894" w:rsidP="001F0894">
      <w:pPr>
        <w:pStyle w:val="Betarp"/>
        <w:jc w:val="center"/>
        <w:rPr>
          <w:rFonts w:ascii="Times New Roman" w:hAnsi="Times New Roman" w:cs="Times New Roman"/>
          <w:b/>
          <w:sz w:val="24"/>
          <w:szCs w:val="24"/>
          <w:lang w:eastAsia="lt-LT"/>
        </w:rPr>
      </w:pPr>
      <w:bookmarkStart w:id="1" w:name="_Hlk162956886"/>
      <w:r w:rsidRPr="00F80BEE">
        <w:rPr>
          <w:rFonts w:ascii="Times New Roman" w:hAnsi="Times New Roman" w:cs="Times New Roman"/>
          <w:b/>
          <w:sz w:val="24"/>
          <w:szCs w:val="24"/>
          <w:lang w:eastAsia="lt-LT"/>
        </w:rPr>
        <w:t xml:space="preserve">STRATEGINIO PLANO IR METINIO </w:t>
      </w:r>
      <w:r w:rsidR="00FE3B26">
        <w:rPr>
          <w:rFonts w:ascii="Times New Roman" w:hAnsi="Times New Roman" w:cs="Times New Roman"/>
          <w:b/>
          <w:sz w:val="24"/>
          <w:szCs w:val="24"/>
          <w:lang w:eastAsia="lt-LT"/>
        </w:rPr>
        <w:t xml:space="preserve">VEIKLOS </w:t>
      </w:r>
      <w:r w:rsidRPr="00F80BEE">
        <w:rPr>
          <w:rFonts w:ascii="Times New Roman" w:hAnsi="Times New Roman" w:cs="Times New Roman"/>
          <w:b/>
          <w:sz w:val="24"/>
          <w:szCs w:val="24"/>
          <w:lang w:eastAsia="lt-LT"/>
        </w:rPr>
        <w:t>PLANO ĮGYVENDINIMAS</w:t>
      </w:r>
    </w:p>
    <w:bookmarkEnd w:id="1"/>
    <w:p w14:paraId="6BE97575" w14:textId="77777777" w:rsidR="001F0894" w:rsidRDefault="001F0894" w:rsidP="001F0894">
      <w:pPr>
        <w:pStyle w:val="Betarp"/>
        <w:jc w:val="center"/>
        <w:rPr>
          <w:rFonts w:ascii="Times New Roman" w:hAnsi="Times New Roman" w:cs="Times New Roman"/>
          <w:b/>
          <w:sz w:val="24"/>
          <w:szCs w:val="24"/>
          <w:lang w:eastAsia="lt-LT"/>
        </w:rPr>
      </w:pPr>
    </w:p>
    <w:p w14:paraId="64423C51" w14:textId="77777777" w:rsidR="003D3026" w:rsidRDefault="003D3026" w:rsidP="001F0894">
      <w:pPr>
        <w:pStyle w:val="Betarp"/>
        <w:jc w:val="center"/>
        <w:rPr>
          <w:rFonts w:ascii="Times New Roman" w:hAnsi="Times New Roman" w:cs="Times New Roman"/>
          <w:b/>
          <w:sz w:val="24"/>
          <w:szCs w:val="24"/>
          <w:lang w:eastAsia="lt-LT"/>
        </w:rPr>
      </w:pPr>
    </w:p>
    <w:p w14:paraId="764C01C3" w14:textId="77777777" w:rsidR="001F0894" w:rsidRPr="00C712F6" w:rsidRDefault="001F0894" w:rsidP="00C712F6">
      <w:pPr>
        <w:pStyle w:val="Betarp"/>
        <w:ind w:firstLine="851"/>
        <w:jc w:val="both"/>
        <w:rPr>
          <w:rFonts w:ascii="Times New Roman" w:hAnsi="Times New Roman" w:cs="Times New Roman"/>
          <w:sz w:val="24"/>
          <w:szCs w:val="24"/>
        </w:rPr>
      </w:pPr>
      <w:r w:rsidRPr="00C712F6">
        <w:rPr>
          <w:rFonts w:ascii="Times New Roman" w:eastAsia="Times New Roman" w:hAnsi="Times New Roman" w:cs="Times New Roman"/>
          <w:bCs/>
          <w:i/>
          <w:sz w:val="24"/>
          <w:szCs w:val="24"/>
          <w:lang w:eastAsia="lt-LT"/>
        </w:rPr>
        <w:t>2022-2024 metų strateginio plano ir 2023 metų veiklos plano įgyvendinimo kryptys</w:t>
      </w:r>
      <w:r w:rsidRPr="00C712F6">
        <w:rPr>
          <w:rFonts w:ascii="Times New Roman" w:eastAsia="Times New Roman" w:hAnsi="Times New Roman" w:cs="Times New Roman"/>
          <w:bCs/>
          <w:iCs/>
          <w:sz w:val="24"/>
          <w:szCs w:val="24"/>
          <w:lang w:eastAsia="lt-LT"/>
        </w:rPr>
        <w:t>.</w:t>
      </w:r>
      <w:r w:rsidRPr="00C712F6">
        <w:rPr>
          <w:rFonts w:ascii="Times New Roman" w:hAnsi="Times New Roman" w:cs="Times New Roman"/>
          <w:i/>
          <w:sz w:val="24"/>
          <w:szCs w:val="24"/>
        </w:rPr>
        <w:t xml:space="preserve"> </w:t>
      </w:r>
      <w:r w:rsidRPr="00C712F6">
        <w:rPr>
          <w:rFonts w:ascii="Times New Roman" w:hAnsi="Times New Roman" w:cs="Times New Roman"/>
          <w:sz w:val="24"/>
          <w:szCs w:val="24"/>
        </w:rPr>
        <w:t>Strateginiai, metų planai grindžiami bendrai apmąstytu pedagogų, tėvų, socialinių partnerių susitarimu. Analizuojant planų įgyvendinimo rezultatus, galime teikti, kad bendruomenės nariai atsakingai dalyvavo įgyvendinant iškeltus Rokiškio lopšeliui-darželiui ,,Varpelis“ (toliau – Lopšelis-darželis) tikslus ir uždavinius.</w:t>
      </w:r>
    </w:p>
    <w:p w14:paraId="5CEC8435" w14:textId="77777777"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
          <w:iCs/>
          <w:sz w:val="24"/>
          <w:szCs w:val="24"/>
          <w:lang w:eastAsia="lt-LT"/>
        </w:rPr>
        <w:t>1 tikslas. Gerinti ugdymo proceso organizavimą ir užtikrinti aukštesnę ugdymo(-</w:t>
      </w:r>
      <w:proofErr w:type="spellStart"/>
      <w:r w:rsidRPr="00C712F6">
        <w:rPr>
          <w:rFonts w:ascii="Times New Roman" w:eastAsia="Times New Roman" w:hAnsi="Times New Roman" w:cs="Times New Roman"/>
          <w:b/>
          <w:iCs/>
          <w:sz w:val="24"/>
          <w:szCs w:val="24"/>
          <w:lang w:eastAsia="lt-LT"/>
        </w:rPr>
        <w:t>si</w:t>
      </w:r>
      <w:proofErr w:type="spellEnd"/>
      <w:r w:rsidRPr="00C712F6">
        <w:rPr>
          <w:rFonts w:ascii="Times New Roman" w:eastAsia="Times New Roman" w:hAnsi="Times New Roman" w:cs="Times New Roman"/>
          <w:b/>
          <w:iCs/>
          <w:sz w:val="24"/>
          <w:szCs w:val="24"/>
          <w:lang w:eastAsia="lt-LT"/>
        </w:rPr>
        <w:t>) kokybę</w:t>
      </w:r>
      <w:r w:rsidRPr="00C712F6">
        <w:rPr>
          <w:rFonts w:ascii="Times New Roman" w:eastAsia="Times New Roman" w:hAnsi="Times New Roman" w:cs="Times New Roman"/>
          <w:bCs/>
          <w:iCs/>
          <w:sz w:val="24"/>
          <w:szCs w:val="24"/>
          <w:lang w:eastAsia="lt-LT"/>
        </w:rPr>
        <w:t>.</w:t>
      </w:r>
    </w:p>
    <w:p w14:paraId="1A1DE868" w14:textId="4EF0847B" w:rsidR="001F0894" w:rsidRPr="00C712F6" w:rsidRDefault="0021063E" w:rsidP="0021063E">
      <w:pPr>
        <w:pStyle w:val="Betarp"/>
        <w:ind w:firstLine="851"/>
        <w:jc w:val="both"/>
        <w:rPr>
          <w:rFonts w:ascii="Times New Roman" w:eastAsia="Times New Roman" w:hAnsi="Times New Roman" w:cs="Times New Roman"/>
          <w:bCs/>
          <w:iCs/>
          <w:sz w:val="24"/>
          <w:szCs w:val="24"/>
          <w:lang w:eastAsia="lt-LT"/>
        </w:rPr>
      </w:pPr>
      <w:r>
        <w:rPr>
          <w:rFonts w:ascii="Times New Roman" w:eastAsia="Times New Roman" w:hAnsi="Times New Roman" w:cs="Times New Roman"/>
          <w:bCs/>
          <w:iCs/>
          <w:sz w:val="24"/>
          <w:szCs w:val="24"/>
          <w:lang w:eastAsia="lt-LT"/>
        </w:rPr>
        <w:t>1.</w:t>
      </w:r>
      <w:r w:rsidR="001F0894" w:rsidRPr="00C712F6">
        <w:rPr>
          <w:rFonts w:ascii="Times New Roman" w:eastAsia="Times New Roman" w:hAnsi="Times New Roman" w:cs="Times New Roman"/>
          <w:bCs/>
          <w:iCs/>
          <w:sz w:val="24"/>
          <w:szCs w:val="24"/>
          <w:lang w:eastAsia="lt-LT"/>
        </w:rPr>
        <w:t>Taikėme įvairiapusišką ugdymą(-</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parenkant/pritaikant šiuolaikines ugdymo(-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xml:space="preserve">) strategijas. Ugdymo sistemos atvirumas, lygių teisių į kokybišką ugdymąsi garantavimas bei vienodų mokymosi sąlygų visiems mokiniams sudarymas buvo esminis Lopšelio-darželio ugdymo siekis. Siekdami įtraukti vaikus į mokymosi procesą, 100 proc. mokytojų sėkmingai naudojo modernias technologijas, įskaitant interaktyvias </w:t>
      </w:r>
      <w:proofErr w:type="spellStart"/>
      <w:r w:rsidR="001F0894" w:rsidRPr="00C712F6">
        <w:rPr>
          <w:rFonts w:ascii="Times New Roman" w:eastAsia="Times New Roman" w:hAnsi="Times New Roman" w:cs="Times New Roman"/>
          <w:bCs/>
          <w:iCs/>
          <w:sz w:val="24"/>
          <w:szCs w:val="24"/>
          <w:lang w:eastAsia="lt-LT"/>
        </w:rPr>
        <w:t>Smart</w:t>
      </w:r>
      <w:proofErr w:type="spellEnd"/>
      <w:r w:rsidR="001F0894" w:rsidRPr="00C712F6">
        <w:rPr>
          <w:rFonts w:ascii="Times New Roman" w:eastAsia="Times New Roman" w:hAnsi="Times New Roman" w:cs="Times New Roman"/>
          <w:bCs/>
          <w:iCs/>
          <w:sz w:val="24"/>
          <w:szCs w:val="24"/>
          <w:lang w:eastAsia="lt-LT"/>
        </w:rPr>
        <w:t xml:space="preserve"> lentas, interaktyvius ekranus, planšetes, robotukus, kūrybinius konstruktorius. Akcentavome STEAM mokymąsi, skatinant v</w:t>
      </w:r>
      <w:r w:rsidR="00AC3E60" w:rsidRPr="00C712F6">
        <w:rPr>
          <w:rFonts w:ascii="Times New Roman" w:eastAsia="Times New Roman" w:hAnsi="Times New Roman" w:cs="Times New Roman"/>
          <w:bCs/>
          <w:iCs/>
          <w:sz w:val="24"/>
          <w:szCs w:val="24"/>
          <w:lang w:eastAsia="lt-LT"/>
        </w:rPr>
        <w:t xml:space="preserve">aikų kūrybingumą ir inovacijas. </w:t>
      </w:r>
      <w:r w:rsidR="001F0894" w:rsidRPr="00C712F6">
        <w:rPr>
          <w:rFonts w:ascii="Times New Roman" w:eastAsia="Times New Roman" w:hAnsi="Times New Roman" w:cs="Times New Roman"/>
          <w:bCs/>
          <w:iCs/>
          <w:sz w:val="24"/>
          <w:szCs w:val="24"/>
          <w:lang w:eastAsia="lt-LT"/>
        </w:rPr>
        <w:t xml:space="preserve">Mokytojai taikė kūrybines provokacijas ugdymo paįvairinimui, skatino vaikus išbandyti naujus dalykus, integravo projektines veiklas. Visose grupėse mokytojai taikė įvairias tarptautines ugdymo filosofijas, tokias kaip Montessori, </w:t>
      </w:r>
      <w:proofErr w:type="spellStart"/>
      <w:r w:rsidR="001F0894" w:rsidRPr="00C712F6">
        <w:rPr>
          <w:rFonts w:ascii="Times New Roman" w:eastAsia="Times New Roman" w:hAnsi="Times New Roman" w:cs="Times New Roman"/>
          <w:bCs/>
          <w:iCs/>
          <w:sz w:val="24"/>
          <w:szCs w:val="24"/>
          <w:lang w:eastAsia="lt-LT"/>
        </w:rPr>
        <w:t>Reggio</w:t>
      </w:r>
      <w:proofErr w:type="spellEnd"/>
      <w:r w:rsidR="001F0894" w:rsidRPr="00C712F6">
        <w:rPr>
          <w:rFonts w:ascii="Times New Roman" w:eastAsia="Times New Roman" w:hAnsi="Times New Roman" w:cs="Times New Roman"/>
          <w:bCs/>
          <w:iCs/>
          <w:sz w:val="24"/>
          <w:szCs w:val="24"/>
          <w:lang w:eastAsia="lt-LT"/>
        </w:rPr>
        <w:t xml:space="preserve"> </w:t>
      </w:r>
      <w:proofErr w:type="spellStart"/>
      <w:r w:rsidR="001F0894" w:rsidRPr="00C712F6">
        <w:rPr>
          <w:rFonts w:ascii="Times New Roman" w:eastAsia="Times New Roman" w:hAnsi="Times New Roman" w:cs="Times New Roman"/>
          <w:bCs/>
          <w:iCs/>
          <w:sz w:val="24"/>
          <w:szCs w:val="24"/>
          <w:lang w:eastAsia="lt-LT"/>
        </w:rPr>
        <w:t>Emilia</w:t>
      </w:r>
      <w:proofErr w:type="spellEnd"/>
      <w:r w:rsidR="001F0894" w:rsidRPr="00C712F6">
        <w:rPr>
          <w:rFonts w:ascii="Times New Roman" w:eastAsia="Times New Roman" w:hAnsi="Times New Roman" w:cs="Times New Roman"/>
          <w:bCs/>
          <w:iCs/>
          <w:sz w:val="24"/>
          <w:szCs w:val="24"/>
          <w:lang w:eastAsia="lt-LT"/>
        </w:rPr>
        <w:t xml:space="preserve"> ir </w:t>
      </w:r>
      <w:proofErr w:type="spellStart"/>
      <w:r w:rsidR="001F0894" w:rsidRPr="00C712F6">
        <w:rPr>
          <w:rFonts w:ascii="Times New Roman" w:eastAsia="Times New Roman" w:hAnsi="Times New Roman" w:cs="Times New Roman"/>
          <w:bCs/>
          <w:iCs/>
          <w:sz w:val="24"/>
          <w:szCs w:val="24"/>
          <w:lang w:eastAsia="lt-LT"/>
        </w:rPr>
        <w:t>Valdorfo</w:t>
      </w:r>
      <w:proofErr w:type="spellEnd"/>
      <w:r w:rsidR="001F0894" w:rsidRPr="00C712F6">
        <w:rPr>
          <w:rFonts w:ascii="Times New Roman" w:eastAsia="Times New Roman" w:hAnsi="Times New Roman" w:cs="Times New Roman"/>
          <w:bCs/>
          <w:iCs/>
          <w:sz w:val="24"/>
          <w:szCs w:val="24"/>
          <w:lang w:eastAsia="lt-LT"/>
        </w:rPr>
        <w:t xml:space="preserve">. </w:t>
      </w:r>
    </w:p>
    <w:p w14:paraId="08699B73" w14:textId="60CAD55C"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w:t>
      </w:r>
      <w:r w:rsidR="00C712F6">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Dalyvavome </w:t>
      </w:r>
      <w:proofErr w:type="spellStart"/>
      <w:r w:rsidRPr="00C712F6">
        <w:rPr>
          <w:rFonts w:ascii="Times New Roman" w:eastAsia="Times New Roman" w:hAnsi="Times New Roman" w:cs="Times New Roman"/>
          <w:bCs/>
          <w:iCs/>
          <w:sz w:val="24"/>
          <w:szCs w:val="24"/>
          <w:lang w:eastAsia="lt-LT"/>
        </w:rPr>
        <w:t>EdTech</w:t>
      </w:r>
      <w:proofErr w:type="spellEnd"/>
      <w:r w:rsidRPr="00C712F6">
        <w:rPr>
          <w:rFonts w:ascii="Times New Roman" w:eastAsia="Times New Roman" w:hAnsi="Times New Roman" w:cs="Times New Roman"/>
          <w:bCs/>
          <w:iCs/>
          <w:sz w:val="24"/>
          <w:szCs w:val="24"/>
          <w:lang w:eastAsia="lt-LT"/>
        </w:rPr>
        <w:t xml:space="preserve"> centro kvietime išbandyti inovatyvias, mokinius įtraukiančias priemones. Pasirinkome skaitmeninę priemonę „</w:t>
      </w:r>
      <w:proofErr w:type="spellStart"/>
      <w:r w:rsidRPr="00C712F6">
        <w:rPr>
          <w:rFonts w:ascii="Times New Roman" w:eastAsia="Times New Roman" w:hAnsi="Times New Roman" w:cs="Times New Roman"/>
          <w:bCs/>
          <w:iCs/>
          <w:sz w:val="24"/>
          <w:szCs w:val="24"/>
          <w:lang w:eastAsia="lt-LT"/>
        </w:rPr>
        <w:t>Makers</w:t>
      </w:r>
      <w:proofErr w:type="spellEnd"/>
      <w:r w:rsidRPr="00C712F6">
        <w:rPr>
          <w:rFonts w:ascii="Times New Roman" w:eastAsia="Times New Roman" w:hAnsi="Times New Roman" w:cs="Times New Roman"/>
          <w:bCs/>
          <w:iCs/>
          <w:sz w:val="24"/>
          <w:szCs w:val="24"/>
          <w:lang w:eastAsia="lt-LT"/>
        </w:rPr>
        <w:t xml:space="preserve"> Empire”. Tai edukacinė platforma ir programa, skirta vaikams kurti 3D dizainus ir įgyvendinti savo kūrybinius projektus. Ši programa integruoja modernius technologinius įrankius su kūrybišku mokymu, leisdama vaikams išreikšti savo idėjas, kurti ir </w:t>
      </w:r>
      <w:r w:rsidR="00AC3E60" w:rsidRPr="00C712F6">
        <w:rPr>
          <w:rFonts w:ascii="Times New Roman" w:eastAsia="Times New Roman" w:hAnsi="Times New Roman" w:cs="Times New Roman"/>
          <w:bCs/>
          <w:iCs/>
          <w:sz w:val="24"/>
          <w:szCs w:val="24"/>
          <w:lang w:eastAsia="lt-LT"/>
        </w:rPr>
        <w:t xml:space="preserve">eksperimentuoti su 3D dizainu. </w:t>
      </w:r>
      <w:r w:rsidRPr="00C712F6">
        <w:rPr>
          <w:rFonts w:ascii="Times New Roman" w:eastAsia="Times New Roman" w:hAnsi="Times New Roman" w:cs="Times New Roman"/>
          <w:bCs/>
          <w:iCs/>
          <w:sz w:val="24"/>
          <w:szCs w:val="24"/>
          <w:lang w:eastAsia="lt-LT"/>
        </w:rPr>
        <w:t xml:space="preserve">15 </w:t>
      </w:r>
      <w:proofErr w:type="spellStart"/>
      <w:r w:rsidRPr="00C712F6">
        <w:rPr>
          <w:rFonts w:ascii="Times New Roman" w:eastAsia="Times New Roman" w:hAnsi="Times New Roman" w:cs="Times New Roman"/>
          <w:bCs/>
          <w:iCs/>
          <w:sz w:val="24"/>
          <w:szCs w:val="24"/>
          <w:lang w:eastAsia="lt-LT"/>
        </w:rPr>
        <w:t>priešmokyklinukų</w:t>
      </w:r>
      <w:proofErr w:type="spellEnd"/>
      <w:r w:rsidRPr="00C712F6">
        <w:rPr>
          <w:rFonts w:ascii="Times New Roman" w:eastAsia="Times New Roman" w:hAnsi="Times New Roman" w:cs="Times New Roman"/>
          <w:bCs/>
          <w:iCs/>
          <w:sz w:val="24"/>
          <w:szCs w:val="24"/>
          <w:lang w:eastAsia="lt-LT"/>
        </w:rPr>
        <w:t xml:space="preserve"> dalyvavo šios priemonės išbandyme. Vaikai galėjo išreikšti savo kūrybinį potencialą kurdami unikalius 3D dizainus, o tai skatina inovacijas ir naujoves.</w:t>
      </w:r>
    </w:p>
    <w:p w14:paraId="567D510F" w14:textId="7ABA0788"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3.</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Įgyvendindami „Erasmus+” programos projektą „Koduojantys vaikai” kartu su partneriais iš Kipro ir Kroatijos sukūrėme „</w:t>
      </w:r>
      <w:proofErr w:type="spellStart"/>
      <w:r w:rsidRPr="00C712F6">
        <w:rPr>
          <w:rFonts w:ascii="Times New Roman" w:eastAsia="Times New Roman" w:hAnsi="Times New Roman" w:cs="Times New Roman"/>
          <w:bCs/>
          <w:iCs/>
          <w:sz w:val="24"/>
          <w:szCs w:val="24"/>
          <w:lang w:eastAsia="lt-LT"/>
        </w:rPr>
        <w:t>Coding</w:t>
      </w:r>
      <w:proofErr w:type="spellEnd"/>
      <w:r w:rsidRPr="00C712F6">
        <w:rPr>
          <w:rFonts w:ascii="Times New Roman" w:eastAsia="Times New Roman" w:hAnsi="Times New Roman" w:cs="Times New Roman"/>
          <w:bCs/>
          <w:iCs/>
          <w:sz w:val="24"/>
          <w:szCs w:val="24"/>
          <w:lang w:eastAsia="lt-LT"/>
        </w:rPr>
        <w:t xml:space="preserve"> </w:t>
      </w:r>
      <w:proofErr w:type="spellStart"/>
      <w:r w:rsidRPr="00C712F6">
        <w:rPr>
          <w:rFonts w:ascii="Times New Roman" w:eastAsia="Times New Roman" w:hAnsi="Times New Roman" w:cs="Times New Roman"/>
          <w:bCs/>
          <w:iCs/>
          <w:sz w:val="24"/>
          <w:szCs w:val="24"/>
          <w:lang w:eastAsia="lt-LT"/>
        </w:rPr>
        <w:t>Kids</w:t>
      </w:r>
      <w:proofErr w:type="spellEnd"/>
      <w:r w:rsidRPr="00C712F6">
        <w:rPr>
          <w:rFonts w:ascii="Times New Roman" w:eastAsia="Times New Roman" w:hAnsi="Times New Roman" w:cs="Times New Roman"/>
          <w:bCs/>
          <w:iCs/>
          <w:sz w:val="24"/>
          <w:szCs w:val="24"/>
          <w:lang w:eastAsia="lt-LT"/>
        </w:rPr>
        <w:t xml:space="preserve">“ žaidimais pagrįstą ugdymosi platformą vaikams nuo 5 iki 12 metų, skirtą Android įrenginiams. Jos tikslas yra įvesti programavimo pagrindus, skatinti skaitmenines kompetencijas bei suderinti mokymąsi skirtingose disciplinose, įtraukiant elementus iš mokslo, technologijų, inžinerijos ir matematikos (STEM). Organizavome sukurtų žaidimų išbandymą, kuriame dalyvavo 20 ikimokyklinio ir priešmokyklinio ugdymo vaikų. Vaikai įgijo supratimą apie programavimą, gebėjimą veikti skaitmeniniame pasaulyje, gebėjimą suprasti kompiuterių ir programų veikimą, įgijo įgūdžių reikalingų loginiam mąstymui ir loginėms struktūroms suprasti. </w:t>
      </w:r>
    </w:p>
    <w:p w14:paraId="209B94D4" w14:textId="4DBFE4D1"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4.</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Pedagogų taikomi ugdymo metodai apėmė modernias technologijas, tarptautinę patirtį, kūrybiškumą ir </w:t>
      </w:r>
      <w:proofErr w:type="spellStart"/>
      <w:r w:rsidRPr="00C712F6">
        <w:rPr>
          <w:rFonts w:ascii="Times New Roman" w:eastAsia="Times New Roman" w:hAnsi="Times New Roman" w:cs="Times New Roman"/>
          <w:bCs/>
          <w:iCs/>
          <w:sz w:val="24"/>
          <w:szCs w:val="24"/>
          <w:lang w:eastAsia="lt-LT"/>
        </w:rPr>
        <w:t>įtraukųjį</w:t>
      </w:r>
      <w:proofErr w:type="spellEnd"/>
      <w:r w:rsidRPr="00C712F6">
        <w:rPr>
          <w:rFonts w:ascii="Times New Roman" w:eastAsia="Times New Roman" w:hAnsi="Times New Roman" w:cs="Times New Roman"/>
          <w:bCs/>
          <w:iCs/>
          <w:sz w:val="24"/>
          <w:szCs w:val="24"/>
          <w:lang w:eastAsia="lt-LT"/>
        </w:rPr>
        <w:t xml:space="preserve"> ugdymą, kuris suteikė vaikams galimybę mokytis per įvairias patirtis ir išbandyti naujus dalykus. Pabrėžiama individualizuoto mokymosi svarba, globalus bendradarbiavimas. Pedagogai skatino kritinį mąstymą, gebėjimą spręsti problemas ir kūrybiškumą. Integravo skirtingas disciplinas, projektų pagrindu grįstą mokymąsi, virtualiąją realybę ir kitas modernias technologijas, taip pat skatino nuolatinį mokytojų tobulėjimą. Bendras šių metodų tikslas buvo ugdymo procesą paversti įtraukiančiu, visapusišku ir pritaikytu, kad vaikai įgytų ne tik žinias, bet ir svarbius gyvenimiškus įgūdžius.</w:t>
      </w:r>
    </w:p>
    <w:p w14:paraId="0BA93D78" w14:textId="4435FE9A"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5.</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Suteikėme efektyvią pagalbą vaikams, turintiems specialiuosius ugdymosi poreikius. Suformavome 2023 m. visų reikalingų švietimo pagalbos specialistų komandą. Atsižvelgdami į </w:t>
      </w:r>
      <w:r w:rsidRPr="00C712F6">
        <w:rPr>
          <w:rFonts w:ascii="Times New Roman" w:eastAsia="Times New Roman" w:hAnsi="Times New Roman" w:cs="Times New Roman"/>
          <w:bCs/>
          <w:iCs/>
          <w:sz w:val="24"/>
          <w:szCs w:val="24"/>
          <w:lang w:eastAsia="lt-LT"/>
        </w:rPr>
        <w:lastRenderedPageBreak/>
        <w:t xml:space="preserve">skirtingus vaikų gebėjimus ir stiprybes, mokytojai įgyvendino įvairias priemones ir programas siekdami palengvinti šių vaikų ugdymą ir prisitaikymą grupėje. Bendradarbiaujant švietimo pagalbos specialistams, Vaiko gerovės komisijai, tėvams, vaikui, turinčiam specialiųjų ugdymosi poreikių, sukūrėme individualias programas, kuriose buvo numatytos palankios ugdymosi sąlygos, ugdymo formos ir turinys. Individualių pagalbos planų ir programų kūrimas, pritaikytas kiekvieno vaiko poreikiams, leido vaikams visapusiškai ugdytis ir saugiai jaustis grupėje. Kūrėme ugdomąją aplinką, kuri atitinka vaikų poreikius, užtikrino palankias ugdymosi sąlygas ir galimybę ugdytis pagal turimas kompetencijas. </w:t>
      </w:r>
    </w:p>
    <w:p w14:paraId="76A7DDC3" w14:textId="667527DE"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6.</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Aktyviai taikėme metodinių rekomendacijų ,,Žaismė ir atradimai”, „Patirčių erdvės” siūlomas inovatyvias veiklas ir kūrybiškai realizavome vaikų ir mokytojų idėjas, o tai leido plėtoti įvairias ugdymo sritis, kartu skatinant refleksiją ir dialogą su vaikais. Inovatyvios veiklos padėjo sujungti mokymąsi su kūrybiškumu, skatindamos vaikų aktyvumą, bendradarbiavimą ir pažinimo procesus įvairiose mokymosi srityse. Naudojant </w:t>
      </w:r>
      <w:proofErr w:type="spellStart"/>
      <w:r w:rsidRPr="00C712F6">
        <w:rPr>
          <w:rFonts w:ascii="Times New Roman" w:eastAsia="Times New Roman" w:hAnsi="Times New Roman" w:cs="Times New Roman"/>
          <w:bCs/>
          <w:iCs/>
          <w:sz w:val="24"/>
          <w:szCs w:val="24"/>
          <w:lang w:eastAsia="lt-LT"/>
        </w:rPr>
        <w:t>plančetes</w:t>
      </w:r>
      <w:proofErr w:type="spellEnd"/>
      <w:r w:rsidRPr="00C712F6">
        <w:rPr>
          <w:rFonts w:ascii="Times New Roman" w:eastAsia="Times New Roman" w:hAnsi="Times New Roman" w:cs="Times New Roman"/>
          <w:bCs/>
          <w:iCs/>
          <w:sz w:val="24"/>
          <w:szCs w:val="24"/>
          <w:lang w:eastAsia="lt-LT"/>
        </w:rPr>
        <w:t>, interaktyvias bitutes, mobiliuosius telefonus, interaktyvias lentas, skaitmenines knygas bei žaidimus, skatinome vaikų pažangą pažinimo ugdymo srityse.</w:t>
      </w:r>
    </w:p>
    <w:p w14:paraId="20F37262" w14:textId="37876C41"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7.</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Dalyvavome ,,Erasmus+” (KA122) projekto „Universaliojo dizaino taikymas ikimokykliniame ugdyme“ sutarties Nr. 2021-2-LT01-KA122-SCH-000042116 mobilumo veiklose. Pedagogai ir vadovai patobulino bendrąsias ir profesines kompetencijas šiuolaikinės pedagogikos, universalaus dizaino taikymo, įtraukiojo ugdymo srityse, įgijo žinių apie individualių vaiko gebėjimų ir poreikių atpažinimą, muzikos integravimą į kasdienes ugdymo veiklas, grupės valdymą ir kt. Įgyvendinta 100 procentų veiklų numatytų projekte. Galutinė ataskaita pateikta, įvertinta </w:t>
      </w:r>
      <w:r w:rsidR="00AC3E60" w:rsidRPr="00C712F6">
        <w:rPr>
          <w:rFonts w:ascii="Times New Roman" w:eastAsia="Times New Roman" w:hAnsi="Times New Roman" w:cs="Times New Roman"/>
          <w:bCs/>
          <w:iCs/>
          <w:sz w:val="24"/>
          <w:szCs w:val="24"/>
          <w:lang w:eastAsia="lt-LT"/>
        </w:rPr>
        <w:t>,,</w:t>
      </w:r>
      <w:r w:rsidRPr="00C712F6">
        <w:rPr>
          <w:rFonts w:ascii="Times New Roman" w:eastAsia="Times New Roman" w:hAnsi="Times New Roman" w:cs="Times New Roman"/>
          <w:bCs/>
          <w:iCs/>
          <w:sz w:val="24"/>
          <w:szCs w:val="24"/>
          <w:lang w:eastAsia="lt-LT"/>
        </w:rPr>
        <w:t>labai gerai</w:t>
      </w:r>
      <w:r w:rsidR="00AC3E60" w:rsidRPr="00C712F6">
        <w:rPr>
          <w:rFonts w:ascii="Times New Roman" w:eastAsia="Times New Roman" w:hAnsi="Times New Roman" w:cs="Times New Roman"/>
          <w:bCs/>
          <w:iCs/>
          <w:sz w:val="24"/>
          <w:szCs w:val="24"/>
          <w:lang w:eastAsia="lt-LT"/>
        </w:rPr>
        <w:t>“</w:t>
      </w:r>
      <w:r w:rsidRPr="00C712F6">
        <w:rPr>
          <w:rFonts w:ascii="Times New Roman" w:eastAsia="Times New Roman" w:hAnsi="Times New Roman" w:cs="Times New Roman"/>
          <w:bCs/>
          <w:iCs/>
          <w:sz w:val="24"/>
          <w:szCs w:val="24"/>
          <w:lang w:eastAsia="lt-LT"/>
        </w:rPr>
        <w:t xml:space="preserve"> (89 balai). Mobilumo veiklos įgyvendintos kokybiškai: organizuoti 2 mobilumo srautai (šalys: Kipras, Prancūzija), iš viso 4 mobilumai. Rokiškio </w:t>
      </w:r>
      <w:proofErr w:type="spellStart"/>
      <w:r w:rsidRPr="00C712F6">
        <w:rPr>
          <w:rFonts w:ascii="Times New Roman" w:eastAsia="Times New Roman" w:hAnsi="Times New Roman" w:cs="Times New Roman"/>
          <w:bCs/>
          <w:iCs/>
          <w:sz w:val="24"/>
          <w:szCs w:val="24"/>
          <w:lang w:eastAsia="lt-LT"/>
        </w:rPr>
        <w:t>lopšelis-darželis</w:t>
      </w:r>
      <w:proofErr w:type="spellEnd"/>
      <w:r w:rsidRPr="00C712F6">
        <w:rPr>
          <w:rFonts w:ascii="Times New Roman" w:eastAsia="Times New Roman" w:hAnsi="Times New Roman" w:cs="Times New Roman"/>
          <w:bCs/>
          <w:iCs/>
          <w:sz w:val="24"/>
          <w:szCs w:val="24"/>
          <w:lang w:eastAsia="lt-LT"/>
        </w:rPr>
        <w:t xml:space="preserve"> „Varpelis“ pripažintas kaip aktyvus dalyvis „Erasmus“ organizacijų tinkle, teikiantis metodinę pagalbą mažiau patirties turinčioms institucijoms. </w:t>
      </w:r>
    </w:p>
    <w:p w14:paraId="3677ECD9" w14:textId="6150D613"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8.</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Įgyvendinome ,,Erasmus+” akreditacijos paraiškoje numatytas kompetencijų tobulinimo kryptis (holistinis požiūris į vaiką, žaliojo kurso kultūros formavimas). Pateikta paraiška ir gautas finansavimas antriesiems „Erasmus+” akreditacijos metams. Suorganizuotas mokymosi vizitas į Reikjaviką, Islandijoje. Dalyviai išmoko naudoti „Žaidžiame, kad išmoktume daugiau” metodą. Šis holistinis metodas leidžia vaikams vienu metu dirbti su kognityvinėmis, fizinėmis ir socialinėmis kompetencijomis. </w:t>
      </w:r>
    </w:p>
    <w:p w14:paraId="31C6131B" w14:textId="77777777"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 xml:space="preserve">9. 100% pedagogų, mokytojų/mokinio padėjėjų,  dalyvavo ,,Tūkstantmečio darželis”  ir ,,Besimokančių darželių tinklas 2023” programose. Patobulino būtinas kompetencijas.  Suorganizavome anglų kalbos mokymus bendruomenei. </w:t>
      </w:r>
    </w:p>
    <w:p w14:paraId="16D7B739" w14:textId="75317648"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10.</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Dalyvaujame NŠA projekto „Ikimokyklinio ugdymo turinio kaita” organizuojamuose mokymuose. Mokytojai ir vadovai atnaujino turimas kompetencijas darbui pagal atnaujintą ikimokyklinio ugdymo programą, bei įgijo kompetencijas, padedančias įgalinti mokyklų bendruomenes sėkmingai atnaujinti mokyklų ikimokyklinio ugdymo programas. Delegavome atstovą į Nacionalinės švietimo agentūros, įgyvendinamo Europos Sąjungos fondų finansuojamo projekto „Ikimokyklinio ugdymo turinio kaita” lektorių atranką. Dalyvė buvo atrinkta į lektores. </w:t>
      </w:r>
    </w:p>
    <w:p w14:paraId="6C9CB2F6" w14:textId="0593B121"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11.</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Parengtos ir įgyvendinamos penkios neformaliojo ugdymo programos, atitinkančios vaikų pomėgius ir skatinančios įvairių gebėjimų plėtrą: „Menų studija“, šokių, keramikos, </w:t>
      </w:r>
      <w:proofErr w:type="spellStart"/>
      <w:r w:rsidRPr="00C712F6">
        <w:rPr>
          <w:rFonts w:ascii="Times New Roman" w:eastAsia="Times New Roman" w:hAnsi="Times New Roman" w:cs="Times New Roman"/>
          <w:bCs/>
          <w:iCs/>
          <w:sz w:val="24"/>
          <w:szCs w:val="24"/>
          <w:lang w:eastAsia="lt-LT"/>
        </w:rPr>
        <w:t>etno</w:t>
      </w:r>
      <w:proofErr w:type="spellEnd"/>
      <w:r w:rsidRPr="00C712F6">
        <w:rPr>
          <w:rFonts w:ascii="Times New Roman" w:eastAsia="Times New Roman" w:hAnsi="Times New Roman" w:cs="Times New Roman"/>
          <w:bCs/>
          <w:iCs/>
          <w:sz w:val="24"/>
          <w:szCs w:val="24"/>
          <w:lang w:eastAsia="lt-LT"/>
        </w:rPr>
        <w:t xml:space="preserve">, </w:t>
      </w:r>
      <w:proofErr w:type="spellStart"/>
      <w:r w:rsidRPr="00C712F6">
        <w:rPr>
          <w:rFonts w:ascii="Times New Roman" w:eastAsia="Times New Roman" w:hAnsi="Times New Roman" w:cs="Times New Roman"/>
          <w:bCs/>
          <w:iCs/>
          <w:sz w:val="24"/>
          <w:szCs w:val="24"/>
          <w:lang w:eastAsia="lt-LT"/>
        </w:rPr>
        <w:t>robotikos</w:t>
      </w:r>
      <w:proofErr w:type="spellEnd"/>
      <w:r w:rsidRPr="00C712F6">
        <w:rPr>
          <w:rFonts w:ascii="Times New Roman" w:eastAsia="Times New Roman" w:hAnsi="Times New Roman" w:cs="Times New Roman"/>
          <w:bCs/>
          <w:iCs/>
          <w:sz w:val="24"/>
          <w:szCs w:val="24"/>
          <w:lang w:eastAsia="lt-LT"/>
        </w:rPr>
        <w:t xml:space="preserve"> ,,Žaidžiu kitaip“ būreliai. Neformaliojo ugdymo pasiūla atspindi vaikų interesus bei poreikius. Sudarytos palankios sąlygos vaikams patirti sėkmę mokantis ir augant. </w:t>
      </w:r>
    </w:p>
    <w:p w14:paraId="528A7C7B" w14:textId="0DFEF3F7"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12.</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Menų studijos dvi ugdytinės dalyvavo respublikiniame projekte „Dėkoju“. Jų darbai – piešti angelai grafikos technika buvo eksponuojami naujienų portale www.manokraštas.lt rubrikoje „Virtuali paroda“. Mokytojų dienos proga Rokiškio Juozo Keliuočio viešojoje bibliotekoje vaikų skyriuje buvo atidaryta vaikų tapybos darbų paroda „Gėlės mokytojams“. </w:t>
      </w:r>
    </w:p>
    <w:p w14:paraId="25D650EE" w14:textId="08E20E52"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13.</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Mokytojų veiklos tobulinimas ugdymo(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procese buvo nuolatinis ir esminis ugdymo sistemos aspektas. Akcentavome tarptautinę patirtį, kurios įtraukimas į mokymo(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xml:space="preserve">) procesą skatino tarpkultūrinį supratimą ir pasaulinį matomumą, kūrybingumą, kurį mokytojai skatina ne tik mokiniuose, bet ir patys savyje, ieškodami naujų, dinamiškų mokymosi būdų. Akcentuodami </w:t>
      </w:r>
      <w:r w:rsidR="001F0894" w:rsidRPr="00C712F6">
        <w:rPr>
          <w:rFonts w:ascii="Times New Roman" w:eastAsia="Times New Roman" w:hAnsi="Times New Roman" w:cs="Times New Roman"/>
          <w:bCs/>
          <w:iCs/>
          <w:sz w:val="24"/>
          <w:szCs w:val="24"/>
          <w:lang w:eastAsia="lt-LT"/>
        </w:rPr>
        <w:lastRenderedPageBreak/>
        <w:t>nuolatinį mokytojų tobulėjimą, technologinio raštingumo plėtrą ir dėmesį mokinių individualiems poreikiams, užtikrinome sėkmingą ugdymo(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procesą. Šie veiksniai leido mokytojams kurti pažangią ir pritaikytą ugdymo aplinką, kurioje mokiniai galėjo augti, kurti ir išvystyti savo potencialą.</w:t>
      </w:r>
    </w:p>
    <w:p w14:paraId="29EB7090" w14:textId="3612EDA7"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14.</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Pedagogų tarpusavio bendravimas ir bendradarbiavimas, parama ir pagalba yra svarbūs veiksniai, prisidedantis prie teigiamo profesinio klimato. Vykdyta gerosios patirties sklaida „Kolega-kolegai“. Inicijuotas bend</w:t>
      </w:r>
      <w:r w:rsidR="00E43BB1" w:rsidRPr="00C712F6">
        <w:rPr>
          <w:rFonts w:ascii="Times New Roman" w:eastAsia="Times New Roman" w:hAnsi="Times New Roman" w:cs="Times New Roman"/>
          <w:bCs/>
          <w:iCs/>
          <w:sz w:val="24"/>
          <w:szCs w:val="24"/>
          <w:lang w:eastAsia="lt-LT"/>
        </w:rPr>
        <w:t>radarbiavimas tarp komandų. Ikimokyklinio / priešmokyklinio ugdymo</w:t>
      </w:r>
      <w:r w:rsidR="001F0894" w:rsidRPr="00C712F6">
        <w:rPr>
          <w:rFonts w:ascii="Times New Roman" w:eastAsia="Times New Roman" w:hAnsi="Times New Roman" w:cs="Times New Roman"/>
          <w:bCs/>
          <w:iCs/>
          <w:sz w:val="24"/>
          <w:szCs w:val="24"/>
          <w:lang w:eastAsia="lt-LT"/>
        </w:rPr>
        <w:t xml:space="preserve"> grupių mokytojos pasidalino ge</w:t>
      </w:r>
      <w:r w:rsidR="00E43BB1" w:rsidRPr="00C712F6">
        <w:rPr>
          <w:rFonts w:ascii="Times New Roman" w:eastAsia="Times New Roman" w:hAnsi="Times New Roman" w:cs="Times New Roman"/>
          <w:bCs/>
          <w:iCs/>
          <w:sz w:val="24"/>
          <w:szCs w:val="24"/>
          <w:lang w:eastAsia="lt-LT"/>
        </w:rPr>
        <w:t>rąja patirtimi apie grupių erdvių kūrimą ir pritaikymą, priemonių parinkimą ir panaudojimą</w:t>
      </w:r>
      <w:r w:rsidR="001F0894" w:rsidRPr="00C712F6">
        <w:rPr>
          <w:rFonts w:ascii="Times New Roman" w:eastAsia="Times New Roman" w:hAnsi="Times New Roman" w:cs="Times New Roman"/>
          <w:bCs/>
          <w:iCs/>
          <w:sz w:val="24"/>
          <w:szCs w:val="24"/>
          <w:lang w:eastAsia="lt-LT"/>
        </w:rPr>
        <w:t xml:space="preserve">. Kiekviena mokytoja turėjo galimybę pristatyti savo įgyvendintas idėjas ir pasisemti naujų. Tokia veikla gera pagalba naujai dirbančioms mokytojoms. ,,Sėkmės istorijos" pristatymas buvo organizuotas su tikslu dalintis skatinančiomis </w:t>
      </w:r>
      <w:r w:rsidR="000615A3" w:rsidRPr="00C712F6">
        <w:rPr>
          <w:rFonts w:ascii="Times New Roman" w:eastAsia="Times New Roman" w:hAnsi="Times New Roman" w:cs="Times New Roman"/>
          <w:bCs/>
          <w:iCs/>
          <w:sz w:val="24"/>
          <w:szCs w:val="24"/>
          <w:lang w:eastAsia="lt-LT"/>
        </w:rPr>
        <w:t>ir įkvepiančiomis patirtimis. 70 proc.</w:t>
      </w:r>
      <w:r w:rsidR="001F0894" w:rsidRPr="00C712F6">
        <w:rPr>
          <w:rFonts w:ascii="Times New Roman" w:eastAsia="Times New Roman" w:hAnsi="Times New Roman" w:cs="Times New Roman"/>
          <w:bCs/>
          <w:iCs/>
          <w:sz w:val="24"/>
          <w:szCs w:val="24"/>
          <w:lang w:eastAsia="lt-LT"/>
        </w:rPr>
        <w:t xml:space="preserve"> pedagogų pasidalino devyniomis sėkmės istorijomis. Iš jų aštuonios buvo susijusios su komandinio darbo sėkmės pasiekimais ir viena - mokytojos asmeninė sėkmės istorija. Šios istorijos apėmė įvairius aspektus, nuo bendradarbiavimo sėkmės iki asmeninio augimo ir pasiekimų. Toks dalinimasis yra galimybė pedagogams mokytis vieniems iš kitų. </w:t>
      </w:r>
    </w:p>
    <w:p w14:paraId="4849FD55" w14:textId="77A033FA"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15.</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Suorganizuotas pedagogų veiklos vertinimas ir įsivertinimas. Tai padėjo mokytojams reflektuoti savo darbą ir identifikuoti stipriąsias bei tobulintinas sritis. Metinių pokalbių su pedagogais metu, sudaromos sąlygos nuodugniai aptarti profesinę veiklą ir nustatyti kitų metų plėtros kryptis. Identifikuoti mokytojų pasiekimai ir puikiai vykstančios ir tobulintinos praktikos, kuriuos galima tobulinti, kad būtų užtikrintas nuolatinis augimas.</w:t>
      </w:r>
    </w:p>
    <w:p w14:paraId="5988887C" w14:textId="57F6F63B"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16.</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Veiklos kokybės įsivertinimas atliktas vadovaujantis „Ikimokyklinio ir (ar) priešmokyklinio ugdymo programas vykdančių mokyklų veiklos kokybės įsivertinimo metodika”.  Pasirinkta 1.1. sritis Vaiko gerovė. Duomenys buvo renkami stebint veiklas grupėse, kalbantis su mokytojais, analizuojant duomenų šaltinius (grupės aplinka, vaikų kūrybinės veiklos rezultatai ir kt.). Nustatyti stiprieji ir tobulintini Lopšelio-darželio veiklos aspektai,  Tai padės gerinti ugdymo(-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xml:space="preserve">) procesą, nustatyti plėtros galimybes ateičiai. </w:t>
      </w:r>
    </w:p>
    <w:p w14:paraId="65E8D862" w14:textId="38510B61" w:rsidR="00AC3E60"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17.</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Suteikta savalaikė pedagoginė pagalba pradedantiesiems pedagogams. Mentorystė padėjo naujokų mokytojų integracijai į pedagoginę bendruomenę ir pagerino jų profesinį tobulėjimą. Aktyvus bendradarbiavimas ir pagalba, paskatino mokytojų kūrybingumą, pedagoginį savęs tobulinimą, bei geros praktikos sklaidą pedagoginėje bendruomenėje. </w:t>
      </w:r>
    </w:p>
    <w:p w14:paraId="30C2118D" w14:textId="77777777" w:rsidR="001F0894" w:rsidRPr="00C712F6" w:rsidRDefault="001F0894" w:rsidP="00C712F6">
      <w:pPr>
        <w:pStyle w:val="Betarp"/>
        <w:ind w:firstLine="851"/>
        <w:jc w:val="both"/>
        <w:rPr>
          <w:rFonts w:ascii="Times New Roman" w:eastAsia="Times New Roman" w:hAnsi="Times New Roman" w:cs="Times New Roman"/>
          <w:b/>
          <w:iCs/>
          <w:sz w:val="24"/>
          <w:szCs w:val="24"/>
          <w:lang w:eastAsia="lt-LT"/>
        </w:rPr>
      </w:pPr>
      <w:r w:rsidRPr="00C712F6">
        <w:rPr>
          <w:rFonts w:ascii="Times New Roman" w:eastAsia="Times New Roman" w:hAnsi="Times New Roman" w:cs="Times New Roman"/>
          <w:b/>
          <w:iCs/>
          <w:sz w:val="24"/>
          <w:szCs w:val="24"/>
          <w:lang w:eastAsia="lt-LT"/>
        </w:rPr>
        <w:t>2 tikslas. Puoselėti bendravimo ir bendradarbiavimo kultūrą.</w:t>
      </w:r>
    </w:p>
    <w:p w14:paraId="202821EB" w14:textId="77777777"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18.</w:t>
      </w:r>
      <w:r w:rsidR="000615A3" w:rsidRPr="00C712F6">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2023 metais Lopšelyje-darželyje toliau plėtojamas tarptautinis bendradarbiavimas, kuris padeda gerinti ugdymo kokybę, prisideda prie vadovų ir pedagogų kompetencijų tobulinimo. Inicijavome </w:t>
      </w:r>
      <w:proofErr w:type="spellStart"/>
      <w:r w:rsidR="001F0894" w:rsidRPr="00C712F6">
        <w:rPr>
          <w:rFonts w:ascii="Times New Roman" w:eastAsia="Times New Roman" w:hAnsi="Times New Roman" w:cs="Times New Roman"/>
          <w:bCs/>
          <w:iCs/>
          <w:sz w:val="24"/>
          <w:szCs w:val="24"/>
          <w:lang w:eastAsia="lt-LT"/>
        </w:rPr>
        <w:t>eTwinning</w:t>
      </w:r>
      <w:proofErr w:type="spellEnd"/>
      <w:r w:rsidR="001F0894" w:rsidRPr="00C712F6">
        <w:rPr>
          <w:rFonts w:ascii="Times New Roman" w:eastAsia="Times New Roman" w:hAnsi="Times New Roman" w:cs="Times New Roman"/>
          <w:bCs/>
          <w:iCs/>
          <w:sz w:val="24"/>
          <w:szCs w:val="24"/>
          <w:lang w:eastAsia="lt-LT"/>
        </w:rPr>
        <w:t xml:space="preserve"> projektus ir trečią kartą buvome apdovanoti </w:t>
      </w:r>
      <w:proofErr w:type="spellStart"/>
      <w:r w:rsidR="001F0894" w:rsidRPr="00C712F6">
        <w:rPr>
          <w:rFonts w:ascii="Times New Roman" w:eastAsia="Times New Roman" w:hAnsi="Times New Roman" w:cs="Times New Roman"/>
          <w:bCs/>
          <w:iCs/>
          <w:sz w:val="24"/>
          <w:szCs w:val="24"/>
          <w:lang w:eastAsia="lt-LT"/>
        </w:rPr>
        <w:t>eTwinning</w:t>
      </w:r>
      <w:proofErr w:type="spellEnd"/>
      <w:r w:rsidR="001F0894" w:rsidRPr="00C712F6">
        <w:rPr>
          <w:rFonts w:ascii="Times New Roman" w:eastAsia="Times New Roman" w:hAnsi="Times New Roman" w:cs="Times New Roman"/>
          <w:bCs/>
          <w:iCs/>
          <w:sz w:val="24"/>
          <w:szCs w:val="24"/>
          <w:lang w:eastAsia="lt-LT"/>
        </w:rPr>
        <w:t xml:space="preserve"> mokyklos ženklu 2023-2024 m. m.  </w:t>
      </w:r>
      <w:proofErr w:type="spellStart"/>
      <w:r w:rsidR="001F0894" w:rsidRPr="00C712F6">
        <w:rPr>
          <w:rFonts w:ascii="Times New Roman" w:eastAsia="Times New Roman" w:hAnsi="Times New Roman" w:cs="Times New Roman"/>
          <w:bCs/>
          <w:iCs/>
          <w:sz w:val="24"/>
          <w:szCs w:val="24"/>
          <w:lang w:eastAsia="lt-LT"/>
        </w:rPr>
        <w:t>eTwinning</w:t>
      </w:r>
      <w:proofErr w:type="spellEnd"/>
      <w:r w:rsidR="001F0894" w:rsidRPr="00C712F6">
        <w:rPr>
          <w:rFonts w:ascii="Times New Roman" w:eastAsia="Times New Roman" w:hAnsi="Times New Roman" w:cs="Times New Roman"/>
          <w:bCs/>
          <w:iCs/>
          <w:sz w:val="24"/>
          <w:szCs w:val="24"/>
          <w:lang w:eastAsia="lt-LT"/>
        </w:rPr>
        <w:t xml:space="preserve"> yra Europos Komisijos iniciatyva, skirta skatinti bendradarbiavimą tarp Europos šalių mokytojų ir mokinių, naudojant informacines technologijas ir internetą. Lopšelis-darželis yra aktyvus </w:t>
      </w:r>
      <w:proofErr w:type="spellStart"/>
      <w:r w:rsidR="001F0894" w:rsidRPr="00C712F6">
        <w:rPr>
          <w:rFonts w:ascii="Times New Roman" w:eastAsia="Times New Roman" w:hAnsi="Times New Roman" w:cs="Times New Roman"/>
          <w:bCs/>
          <w:iCs/>
          <w:sz w:val="24"/>
          <w:szCs w:val="24"/>
          <w:lang w:eastAsia="lt-LT"/>
        </w:rPr>
        <w:t>eTwinning</w:t>
      </w:r>
      <w:proofErr w:type="spellEnd"/>
      <w:r w:rsidR="001F0894" w:rsidRPr="00C712F6">
        <w:rPr>
          <w:rFonts w:ascii="Times New Roman" w:eastAsia="Times New Roman" w:hAnsi="Times New Roman" w:cs="Times New Roman"/>
          <w:bCs/>
          <w:iCs/>
          <w:sz w:val="24"/>
          <w:szCs w:val="24"/>
          <w:lang w:eastAsia="lt-LT"/>
        </w:rPr>
        <w:t xml:space="preserve"> programos dalyvis, įsipareigojęs kurti inovatyvius ir tarptautinius mokymosi projektus bei bendradarbiauti su kitomis šalimis.</w:t>
      </w:r>
    </w:p>
    <w:p w14:paraId="3EAA0A17" w14:textId="182E48D4"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19.</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Įgyvendinome keturis programos „Erasmus+” projektus, kurių metu suorganizavome 19 mobilumų į penkias šalis: Portugaliją, Italiją, Prancūziją, Islandiją, Kroatiją. Suorganizuotas tarptautinis partnerių susitikimas-mokymai Lopšelyje-darželyje. Priimta 15 dalyvių iš Portugalijos, Rumunijos ir Turkijos. Pedagogai ir vadovai patobulino tarptautinio bendradarbiavimo kompetenciją, dalinosi patirtimi su kolegomis iš skirtingų kultūrų, įgyvendindami tarptautinį požiūrį į ugdymą. Dalyvavo Montessori, </w:t>
      </w:r>
      <w:proofErr w:type="spellStart"/>
      <w:r w:rsidR="001F0894" w:rsidRPr="00C712F6">
        <w:rPr>
          <w:rFonts w:ascii="Times New Roman" w:eastAsia="Times New Roman" w:hAnsi="Times New Roman" w:cs="Times New Roman"/>
          <w:bCs/>
          <w:iCs/>
          <w:sz w:val="24"/>
          <w:szCs w:val="24"/>
          <w:lang w:eastAsia="lt-LT"/>
        </w:rPr>
        <w:t>Valdorfo</w:t>
      </w:r>
      <w:proofErr w:type="spellEnd"/>
      <w:r w:rsidR="001F0894" w:rsidRPr="00C712F6">
        <w:rPr>
          <w:rFonts w:ascii="Times New Roman" w:eastAsia="Times New Roman" w:hAnsi="Times New Roman" w:cs="Times New Roman"/>
          <w:bCs/>
          <w:iCs/>
          <w:sz w:val="24"/>
          <w:szCs w:val="24"/>
          <w:lang w:eastAsia="lt-LT"/>
        </w:rPr>
        <w:t xml:space="preserve">, </w:t>
      </w:r>
      <w:proofErr w:type="spellStart"/>
      <w:r w:rsidR="001F0894" w:rsidRPr="00C712F6">
        <w:rPr>
          <w:rFonts w:ascii="Times New Roman" w:eastAsia="Times New Roman" w:hAnsi="Times New Roman" w:cs="Times New Roman"/>
          <w:bCs/>
          <w:iCs/>
          <w:sz w:val="24"/>
          <w:szCs w:val="24"/>
          <w:lang w:eastAsia="lt-LT"/>
        </w:rPr>
        <w:t>Reggio</w:t>
      </w:r>
      <w:proofErr w:type="spellEnd"/>
      <w:r w:rsidR="001F0894" w:rsidRPr="00C712F6">
        <w:rPr>
          <w:rFonts w:ascii="Times New Roman" w:eastAsia="Times New Roman" w:hAnsi="Times New Roman" w:cs="Times New Roman"/>
          <w:bCs/>
          <w:iCs/>
          <w:sz w:val="24"/>
          <w:szCs w:val="24"/>
          <w:lang w:eastAsia="lt-LT"/>
        </w:rPr>
        <w:t xml:space="preserve"> </w:t>
      </w:r>
      <w:proofErr w:type="spellStart"/>
      <w:r w:rsidR="001F0894" w:rsidRPr="00C712F6">
        <w:rPr>
          <w:rFonts w:ascii="Times New Roman" w:eastAsia="Times New Roman" w:hAnsi="Times New Roman" w:cs="Times New Roman"/>
          <w:bCs/>
          <w:iCs/>
          <w:sz w:val="24"/>
          <w:szCs w:val="24"/>
          <w:lang w:eastAsia="lt-LT"/>
        </w:rPr>
        <w:t>Emilia</w:t>
      </w:r>
      <w:proofErr w:type="spellEnd"/>
      <w:r w:rsidR="001F0894" w:rsidRPr="00C712F6">
        <w:rPr>
          <w:rFonts w:ascii="Times New Roman" w:eastAsia="Times New Roman" w:hAnsi="Times New Roman" w:cs="Times New Roman"/>
          <w:bCs/>
          <w:iCs/>
          <w:sz w:val="24"/>
          <w:szCs w:val="24"/>
          <w:lang w:eastAsia="lt-LT"/>
        </w:rPr>
        <w:t>, STEAM, IKT metodų pritaikymo ikimokykliniame ugdyme mokymuose, kurie suteikė praktinių įgūdžių ir gilesnio supratimo apie šiuos unikalius ugdymo metodus. Pedagogai plėtojo projektinio mokymo ir dizaino mąstymo įgūdžius, kurdami bei diegdami naujoves savo ugdymo praktikoje. Parengta metodinė medžiaga „Veiksmingi ir inovatyvūs požiūriai į ankstyvą vaikų ugdymą. Montessori metodo teorija ir praktika“.</w:t>
      </w:r>
    </w:p>
    <w:p w14:paraId="1C51E668" w14:textId="42ACB685"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20.</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Lopšelio-darželio STEAM komandos sukurtas </w:t>
      </w:r>
      <w:proofErr w:type="spellStart"/>
      <w:r w:rsidR="001F0894" w:rsidRPr="00C712F6">
        <w:rPr>
          <w:rFonts w:ascii="Times New Roman" w:eastAsia="Times New Roman" w:hAnsi="Times New Roman" w:cs="Times New Roman"/>
          <w:bCs/>
          <w:iCs/>
          <w:sz w:val="24"/>
          <w:szCs w:val="24"/>
          <w:lang w:eastAsia="lt-LT"/>
        </w:rPr>
        <w:t>Moodle</w:t>
      </w:r>
      <w:proofErr w:type="spellEnd"/>
      <w:r w:rsidR="001F0894" w:rsidRPr="00C712F6">
        <w:rPr>
          <w:rFonts w:ascii="Times New Roman" w:eastAsia="Times New Roman" w:hAnsi="Times New Roman" w:cs="Times New Roman"/>
          <w:bCs/>
          <w:iCs/>
          <w:sz w:val="24"/>
          <w:szCs w:val="24"/>
          <w:lang w:eastAsia="lt-LT"/>
        </w:rPr>
        <w:t xml:space="preserve"> aplinkoje STEAM skaitmeninės priemonės pavyzdys knyga „Kaip kiškis mokėsi drąsos“. STEAM komanda sėkmingai dalyvavo tarptautiniame projekte "STEAM ugdymo tobulinimas", įgyvendindama veiklas ir prisidedama prie tarptautinio STEAM metodinio leidinio ,,Praktinis STEAM ugdymo mokykloje įgyvendinimo ir </w:t>
      </w:r>
      <w:r w:rsidR="001F0894" w:rsidRPr="00C712F6">
        <w:rPr>
          <w:rFonts w:ascii="Times New Roman" w:eastAsia="Times New Roman" w:hAnsi="Times New Roman" w:cs="Times New Roman"/>
          <w:bCs/>
          <w:iCs/>
          <w:sz w:val="24"/>
          <w:szCs w:val="24"/>
          <w:lang w:eastAsia="lt-LT"/>
        </w:rPr>
        <w:lastRenderedPageBreak/>
        <w:t>tobulinimo vadovas“. Projekto rezultatai buvo pristatyti ir įvertinti konferencijoje Naci</w:t>
      </w:r>
      <w:r w:rsidR="000C244A" w:rsidRPr="00C712F6">
        <w:rPr>
          <w:rFonts w:ascii="Times New Roman" w:eastAsia="Times New Roman" w:hAnsi="Times New Roman" w:cs="Times New Roman"/>
          <w:bCs/>
          <w:iCs/>
          <w:sz w:val="24"/>
          <w:szCs w:val="24"/>
          <w:lang w:eastAsia="lt-LT"/>
        </w:rPr>
        <w:t>onalinėje švietimo agentūroje.</w:t>
      </w:r>
    </w:p>
    <w:p w14:paraId="0D00D34A" w14:textId="76E2ED6C" w:rsidR="00302F15"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21.</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Plėtojame bendradarbiavimą su kitomis įstaigomis nacionaliniu lygmeniu. Tęsėme dalyvavimą Lietuvos masinio futbolo asociacija projekte „</w:t>
      </w:r>
      <w:proofErr w:type="spellStart"/>
      <w:r w:rsidR="001F0894" w:rsidRPr="00C712F6">
        <w:rPr>
          <w:rFonts w:ascii="Times New Roman" w:eastAsia="Times New Roman" w:hAnsi="Times New Roman" w:cs="Times New Roman"/>
          <w:bCs/>
          <w:iCs/>
          <w:sz w:val="24"/>
          <w:szCs w:val="24"/>
          <w:lang w:eastAsia="lt-LT"/>
        </w:rPr>
        <w:t>Futboliukas</w:t>
      </w:r>
      <w:proofErr w:type="spellEnd"/>
      <w:r w:rsidR="001F0894" w:rsidRPr="00C712F6">
        <w:rPr>
          <w:rFonts w:ascii="Times New Roman" w:eastAsia="Times New Roman" w:hAnsi="Times New Roman" w:cs="Times New Roman"/>
          <w:bCs/>
          <w:iCs/>
          <w:sz w:val="24"/>
          <w:szCs w:val="24"/>
          <w:lang w:eastAsia="lt-LT"/>
        </w:rPr>
        <w:t xml:space="preserve">”. Vykdėme respublikinės ikimokyklinio ugdymo kūno kultūros pedagogų asociacijos (RIUKKPA) veiklas. Projektą „Lietuvos mažųjų žaidynės 2023". Tai didelio masto respublikinis renginys, kuris skirtas skatinti sportinį aktyvumą ir sąveiką tarp vaikų. Vykdėme respublikinės ikimokyklinių įstaigų darbuotojų asociacijos „Sveikatos </w:t>
      </w:r>
      <w:proofErr w:type="spellStart"/>
      <w:r w:rsidR="001F0894" w:rsidRPr="00C712F6">
        <w:rPr>
          <w:rFonts w:ascii="Times New Roman" w:eastAsia="Times New Roman" w:hAnsi="Times New Roman" w:cs="Times New Roman"/>
          <w:bCs/>
          <w:iCs/>
          <w:sz w:val="24"/>
          <w:szCs w:val="24"/>
          <w:lang w:eastAsia="lt-LT"/>
        </w:rPr>
        <w:t>želmenėliai</w:t>
      </w:r>
      <w:proofErr w:type="spellEnd"/>
      <w:r w:rsidR="001F0894" w:rsidRPr="00C712F6">
        <w:rPr>
          <w:rFonts w:ascii="Times New Roman" w:eastAsia="Times New Roman" w:hAnsi="Times New Roman" w:cs="Times New Roman"/>
          <w:bCs/>
          <w:iCs/>
          <w:sz w:val="24"/>
          <w:szCs w:val="24"/>
          <w:lang w:eastAsia="lt-LT"/>
        </w:rPr>
        <w:t>“ veiklas bei pri</w:t>
      </w:r>
      <w:r w:rsidR="000615A3" w:rsidRPr="00C712F6">
        <w:rPr>
          <w:rFonts w:ascii="Times New Roman" w:eastAsia="Times New Roman" w:hAnsi="Times New Roman" w:cs="Times New Roman"/>
          <w:bCs/>
          <w:iCs/>
          <w:sz w:val="24"/>
          <w:szCs w:val="24"/>
          <w:lang w:eastAsia="lt-LT"/>
        </w:rPr>
        <w:t>sidėjome prie jų organizavimo. 50 proc. pedagogų</w:t>
      </w:r>
      <w:r w:rsidR="001F0894" w:rsidRPr="00C712F6">
        <w:rPr>
          <w:rFonts w:ascii="Times New Roman" w:eastAsia="Times New Roman" w:hAnsi="Times New Roman" w:cs="Times New Roman"/>
          <w:bCs/>
          <w:iCs/>
          <w:sz w:val="24"/>
          <w:szCs w:val="24"/>
          <w:lang w:eastAsia="lt-LT"/>
        </w:rPr>
        <w:t xml:space="preserve"> dalinosi gerąja darbo patirtimi respublikinėse metodinėse-praktinėse konferencijose. Dalyvavome Sveikatą stiprinančių ir fiziškai aktyvių mokyklų tinklo veikloje. Dalyvavome respublikiniame ikimokyklinio ir priešmokyklinio amžiaus vaikų lietuvių liaudies dainų, žaidimų ir šokių festivalyje ,,Sėjau rūtą“ Biržuose.</w:t>
      </w:r>
    </w:p>
    <w:p w14:paraId="73B67780" w14:textId="7ABB31A8" w:rsidR="00302F15"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22.</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Bendradarbiavome su rajono kultūros, sporto, ugdymo įstaigomis, verslininkais. Skatinome veiklas kurios vyksta ne tik grupėje, bet ir įvairiose Lopšelio-darželio bei miesto, rajono aplinkose, siekiant sukurti įvairesnę ir įtraukę mokymosi patirtį. Per metus suorganizuota beveik 30 edukacinių išvykų už įstaigos ribų į Juozo Keliuočio viešosios bibliotekos Vaikų ir jaunimo skyrių, Rokiškio socialinės paramos centrą, Rokiškio kūno kultūros ir sporto centrą bei ledo areną, Rokiškio Rudolfo </w:t>
      </w:r>
      <w:proofErr w:type="spellStart"/>
      <w:r w:rsidR="001F0894" w:rsidRPr="00C712F6">
        <w:rPr>
          <w:rFonts w:ascii="Times New Roman" w:eastAsia="Times New Roman" w:hAnsi="Times New Roman" w:cs="Times New Roman"/>
          <w:bCs/>
          <w:iCs/>
          <w:sz w:val="24"/>
          <w:szCs w:val="24"/>
          <w:lang w:eastAsia="lt-LT"/>
        </w:rPr>
        <w:t>Lymano</w:t>
      </w:r>
      <w:proofErr w:type="spellEnd"/>
      <w:r w:rsidR="001F0894" w:rsidRPr="00C712F6">
        <w:rPr>
          <w:rFonts w:ascii="Times New Roman" w:eastAsia="Times New Roman" w:hAnsi="Times New Roman" w:cs="Times New Roman"/>
          <w:bCs/>
          <w:iCs/>
          <w:sz w:val="24"/>
          <w:szCs w:val="24"/>
          <w:lang w:eastAsia="lt-LT"/>
        </w:rPr>
        <w:t xml:space="preserve"> muzikos mokyklą, Rokiškio turgų, Rokiškio autobusų stotį, vaistines, parduotuves. Dalyvauta rajoniniuose renginiuose, įskaitant spektaklius Rokiškio kultūros centre. Taip pat organizuota pažintinė kelionė į Anykščių „Safari parką", edukacinė išvyka į Juozo Tumo-Vaižganto gimnazijos „Romuvos" padalinio gamtos mokslų laboratoriją ir kitos įvairios edukacinės veiklos. Bendradarbiaujama su įvairiomis organizacijomis, tokiomis </w:t>
      </w:r>
      <w:r w:rsidRPr="00C712F6">
        <w:rPr>
          <w:rFonts w:ascii="Times New Roman" w:eastAsia="Times New Roman" w:hAnsi="Times New Roman" w:cs="Times New Roman"/>
          <w:bCs/>
          <w:iCs/>
          <w:sz w:val="24"/>
          <w:szCs w:val="24"/>
          <w:lang w:eastAsia="lt-LT"/>
        </w:rPr>
        <w:t>kaip Rokiškio policijos komisariatas, Visuomenės sveikatos centras, Priešgaisrinė gelbėjimo tarnyba ir Rokiškio krašto muziejus, Rokiškio rajono bendruomeniniais šeimos namais VšĮ "Jautri širdis" ir VšĮ "Mokymų ir psichologinio konsultavimo centru"  ir kt.</w:t>
      </w:r>
    </w:p>
    <w:p w14:paraId="3A135D7D" w14:textId="77777777" w:rsidR="001F0894" w:rsidRPr="00C712F6" w:rsidRDefault="000C244A"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23</w:t>
      </w:r>
      <w:r w:rsidR="00302F15" w:rsidRPr="00C712F6">
        <w:rPr>
          <w:rFonts w:ascii="Times New Roman" w:eastAsia="Times New Roman" w:hAnsi="Times New Roman" w:cs="Times New Roman"/>
          <w:bCs/>
          <w:iCs/>
          <w:sz w:val="24"/>
          <w:szCs w:val="24"/>
          <w:lang w:eastAsia="lt-LT"/>
        </w:rPr>
        <w:t>. Lopšelyje-darželyje siekėme bendradarbiavimo su tėvais formų įvairovės, kuri grindžiama atvirumu ir savitarpio pasitikėjimu, pagalba, ugdytinių įtraukimu į įvairią socialinę ir asmeniškai reikšmingą veiklą, gero psichologinio klimato kūrimu. Tobulinome tėvų informavimą, švietimą, bendravimo ir bendradarbiavimo būdus ir formas.</w:t>
      </w:r>
    </w:p>
    <w:p w14:paraId="13F66525" w14:textId="77777777" w:rsidR="001F0894" w:rsidRPr="00C712F6" w:rsidRDefault="001F0894" w:rsidP="00C712F6">
      <w:pPr>
        <w:pStyle w:val="Betarp"/>
        <w:ind w:firstLine="851"/>
        <w:jc w:val="both"/>
        <w:rPr>
          <w:rFonts w:ascii="Times New Roman" w:eastAsia="Times New Roman" w:hAnsi="Times New Roman" w:cs="Times New Roman"/>
          <w:b/>
          <w:iCs/>
          <w:sz w:val="24"/>
          <w:szCs w:val="24"/>
          <w:lang w:eastAsia="lt-LT"/>
        </w:rPr>
      </w:pPr>
      <w:r w:rsidRPr="00C712F6">
        <w:rPr>
          <w:rFonts w:ascii="Times New Roman" w:eastAsia="Times New Roman" w:hAnsi="Times New Roman" w:cs="Times New Roman"/>
          <w:b/>
          <w:iCs/>
          <w:sz w:val="24"/>
          <w:szCs w:val="24"/>
          <w:lang w:eastAsia="lt-LT"/>
        </w:rPr>
        <w:t>3 tikslas. Kurti fiziškai, emociškai saugią, inovatyvią ugdymo(-</w:t>
      </w:r>
      <w:proofErr w:type="spellStart"/>
      <w:r w:rsidRPr="00C712F6">
        <w:rPr>
          <w:rFonts w:ascii="Times New Roman" w:eastAsia="Times New Roman" w:hAnsi="Times New Roman" w:cs="Times New Roman"/>
          <w:b/>
          <w:iCs/>
          <w:sz w:val="24"/>
          <w:szCs w:val="24"/>
          <w:lang w:eastAsia="lt-LT"/>
        </w:rPr>
        <w:t>si</w:t>
      </w:r>
      <w:proofErr w:type="spellEnd"/>
      <w:r w:rsidRPr="00C712F6">
        <w:rPr>
          <w:rFonts w:ascii="Times New Roman" w:eastAsia="Times New Roman" w:hAnsi="Times New Roman" w:cs="Times New Roman"/>
          <w:b/>
          <w:iCs/>
          <w:sz w:val="24"/>
          <w:szCs w:val="24"/>
          <w:lang w:eastAsia="lt-LT"/>
        </w:rPr>
        <w:t>) aplinką.</w:t>
      </w:r>
    </w:p>
    <w:p w14:paraId="6E930305" w14:textId="7A6CE9BF" w:rsidR="001F0894" w:rsidRPr="00C712F6" w:rsidRDefault="00AC3E60" w:rsidP="00AB451C">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24</w:t>
      </w:r>
      <w:r w:rsidR="001F0894" w:rsidRPr="00C712F6">
        <w:rPr>
          <w:rFonts w:ascii="Times New Roman" w:eastAsia="Times New Roman" w:hAnsi="Times New Roman" w:cs="Times New Roman"/>
          <w:bCs/>
          <w:iCs/>
          <w:sz w:val="24"/>
          <w:szCs w:val="24"/>
          <w:lang w:eastAsia="lt-LT"/>
        </w:rPr>
        <w:t>.</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Suorganizuota darbų parodą ,,Antras daiktų gyvenimas”. Sukurti žaislai iš antrinių žaliavų tai  puiki iniciatyva, kuri paskatino bendruomenės narius praktikuoti tvarų ir atsakingą elgesį aplinkos atžvilgiu, paskatino kūrybiškumą, padidino sąmoningumą dėl daiktų perdirbimo bei antrinio panaudojimo svarbos. Įgyvendinome bendruomenės projektą ,,Skanu kai pats užauginu”. Ilgalaikis projektas aktyviai įtraukė bendruomenės narius į praktines veiklas. Bendruomenės solidarumas ir bendradarbiavimas prisidėjo prie teigiamos socialinės atmosferos kūrimo. Suorganizavome teatro savaitę ,,Vaidiname vaikams“, kuri buvo skirta paminėti Tarptautinę teatro dieną. Parodyta 14 spektaklių. Teatrų savaitė Lopšelyje-darželyje įgyvendinta pritaikant tvarumo principus, kuriant ir naudojant antrines žaliavas.</w:t>
      </w:r>
    </w:p>
    <w:p w14:paraId="18E7DB11" w14:textId="3F503DFF" w:rsidR="001F0894" w:rsidRPr="00C712F6" w:rsidRDefault="00AC3E60" w:rsidP="00AB451C">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25</w:t>
      </w:r>
      <w:r w:rsidR="00AB451C" w:rsidRPr="00C712F6">
        <w:rPr>
          <w:rFonts w:ascii="Times New Roman" w:eastAsia="Times New Roman" w:hAnsi="Times New Roman" w:cs="Times New Roman"/>
          <w:bCs/>
          <w:iCs/>
          <w:sz w:val="24"/>
          <w:szCs w:val="24"/>
          <w:lang w:eastAsia="lt-LT"/>
        </w:rPr>
        <w:t>.</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Buvo suorganizuotos dvi bendruomenės šventės: Mokytojų dienos paminėjimo renginys, Naujametinis vakaras bendruomenei. Tokie renginiai ne tik skatina gerus darbo santykius, bet ir sukuria malonią ir artimą bendradarbiavimo atmosferą, kurioje darbuotojai jaučiasi įvertinti ir suprasti. Tai puikus būdas stiprinti įstaigos bendrystę ir sukurti pozityvų mikroklimatą.</w:t>
      </w:r>
    </w:p>
    <w:p w14:paraId="01779AEA" w14:textId="1ED336C6" w:rsidR="00AC3E60" w:rsidRPr="00DE40B7" w:rsidRDefault="00AC3E60" w:rsidP="00DE40B7">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26</w:t>
      </w:r>
      <w:r w:rsidR="001F0894" w:rsidRPr="00C712F6">
        <w:rPr>
          <w:rFonts w:ascii="Times New Roman" w:eastAsia="Times New Roman" w:hAnsi="Times New Roman" w:cs="Times New Roman"/>
          <w:bCs/>
          <w:iCs/>
          <w:sz w:val="24"/>
          <w:szCs w:val="24"/>
          <w:lang w:eastAsia="lt-LT"/>
        </w:rPr>
        <w:t>.</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Lopšelio-darželio teritorijoje atlikti aplinkos atnaujinimo darbai. Ugdymo bazę papildėme naujomis ugdymo priemonėmis. Įgyvendintos Rokiškio rajono savivaldybės finansuojamos ,,Švietimo įstaigos įrangos atnaujinimas“ ir ,,Ikimokyklinių ugdymo įstaigų lauko aikštelių atnaujinimas“ programos padėjo užtikrinti higienos normų atitiktį bei praturtino ugdymosi aplinką naujomis priemonėmis.</w:t>
      </w:r>
    </w:p>
    <w:p w14:paraId="4971DDB0" w14:textId="12BEA9BE" w:rsidR="00C61E41" w:rsidRPr="00C712F6" w:rsidRDefault="00C61E41" w:rsidP="00C61E41">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sectPr w:rsidR="00C61E41" w:rsidRPr="00C712F6" w:rsidSect="00E0799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76A12"/>
    <w:multiLevelType w:val="hybridMultilevel"/>
    <w:tmpl w:val="866A36BC"/>
    <w:lvl w:ilvl="0" w:tplc="610227F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48506A97"/>
    <w:multiLevelType w:val="hybridMultilevel"/>
    <w:tmpl w:val="EDE02944"/>
    <w:lvl w:ilvl="0" w:tplc="0427000F">
      <w:start w:val="1"/>
      <w:numFmt w:val="decimal"/>
      <w:lvlText w:val="%1."/>
      <w:lvlJc w:val="left"/>
      <w:pPr>
        <w:ind w:left="1436" w:hanging="360"/>
      </w:pPr>
    </w:lvl>
    <w:lvl w:ilvl="1" w:tplc="04270019" w:tentative="1">
      <w:start w:val="1"/>
      <w:numFmt w:val="lowerLetter"/>
      <w:lvlText w:val="%2."/>
      <w:lvlJc w:val="left"/>
      <w:pPr>
        <w:ind w:left="2156" w:hanging="360"/>
      </w:pPr>
    </w:lvl>
    <w:lvl w:ilvl="2" w:tplc="0427001B" w:tentative="1">
      <w:start w:val="1"/>
      <w:numFmt w:val="lowerRoman"/>
      <w:lvlText w:val="%3."/>
      <w:lvlJc w:val="right"/>
      <w:pPr>
        <w:ind w:left="2876" w:hanging="180"/>
      </w:pPr>
    </w:lvl>
    <w:lvl w:ilvl="3" w:tplc="0427000F" w:tentative="1">
      <w:start w:val="1"/>
      <w:numFmt w:val="decimal"/>
      <w:lvlText w:val="%4."/>
      <w:lvlJc w:val="left"/>
      <w:pPr>
        <w:ind w:left="3596" w:hanging="360"/>
      </w:pPr>
    </w:lvl>
    <w:lvl w:ilvl="4" w:tplc="04270019" w:tentative="1">
      <w:start w:val="1"/>
      <w:numFmt w:val="lowerLetter"/>
      <w:lvlText w:val="%5."/>
      <w:lvlJc w:val="left"/>
      <w:pPr>
        <w:ind w:left="4316" w:hanging="360"/>
      </w:pPr>
    </w:lvl>
    <w:lvl w:ilvl="5" w:tplc="0427001B" w:tentative="1">
      <w:start w:val="1"/>
      <w:numFmt w:val="lowerRoman"/>
      <w:lvlText w:val="%6."/>
      <w:lvlJc w:val="right"/>
      <w:pPr>
        <w:ind w:left="5036" w:hanging="180"/>
      </w:pPr>
    </w:lvl>
    <w:lvl w:ilvl="6" w:tplc="0427000F" w:tentative="1">
      <w:start w:val="1"/>
      <w:numFmt w:val="decimal"/>
      <w:lvlText w:val="%7."/>
      <w:lvlJc w:val="left"/>
      <w:pPr>
        <w:ind w:left="5756" w:hanging="360"/>
      </w:pPr>
    </w:lvl>
    <w:lvl w:ilvl="7" w:tplc="04270019" w:tentative="1">
      <w:start w:val="1"/>
      <w:numFmt w:val="lowerLetter"/>
      <w:lvlText w:val="%8."/>
      <w:lvlJc w:val="left"/>
      <w:pPr>
        <w:ind w:left="6476" w:hanging="360"/>
      </w:pPr>
    </w:lvl>
    <w:lvl w:ilvl="8" w:tplc="0427001B" w:tentative="1">
      <w:start w:val="1"/>
      <w:numFmt w:val="lowerRoman"/>
      <w:lvlText w:val="%9."/>
      <w:lvlJc w:val="right"/>
      <w:pPr>
        <w:ind w:left="7196" w:hanging="180"/>
      </w:pPr>
    </w:lvl>
  </w:abstractNum>
  <w:num w:numId="1" w16cid:durableId="1777559694">
    <w:abstractNumId w:val="1"/>
  </w:num>
  <w:num w:numId="2" w16cid:durableId="179617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94"/>
    <w:rsid w:val="000615A3"/>
    <w:rsid w:val="000C244A"/>
    <w:rsid w:val="001E402B"/>
    <w:rsid w:val="001F0894"/>
    <w:rsid w:val="0021063E"/>
    <w:rsid w:val="00302F15"/>
    <w:rsid w:val="00323A3A"/>
    <w:rsid w:val="003D2AC2"/>
    <w:rsid w:val="003D3026"/>
    <w:rsid w:val="0053037A"/>
    <w:rsid w:val="00642F7B"/>
    <w:rsid w:val="006F15D1"/>
    <w:rsid w:val="00713BE0"/>
    <w:rsid w:val="00AB451C"/>
    <w:rsid w:val="00AC3E60"/>
    <w:rsid w:val="00BB569B"/>
    <w:rsid w:val="00C61E41"/>
    <w:rsid w:val="00C712F6"/>
    <w:rsid w:val="00D96BEA"/>
    <w:rsid w:val="00DE40B7"/>
    <w:rsid w:val="00E07999"/>
    <w:rsid w:val="00E43BB1"/>
    <w:rsid w:val="00FE3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149"/>
  <w15:chartTrackingRefBased/>
  <w15:docId w15:val="{3F0FB21B-1818-4E83-A285-6B197576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F0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10822</Words>
  <Characters>6170</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S.Baranovskienė</dc:creator>
  <cp:keywords/>
  <dc:description/>
  <cp:lastModifiedBy>Eglė Zelenkienė</cp:lastModifiedBy>
  <cp:revision>3</cp:revision>
  <dcterms:created xsi:type="dcterms:W3CDTF">2024-04-10T13:49:00Z</dcterms:created>
  <dcterms:modified xsi:type="dcterms:W3CDTF">2024-04-10T13:51:00Z</dcterms:modified>
</cp:coreProperties>
</file>